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numPr>
          <w:numId w:val="1104"/>
          <w:ilvl w:val="0"/>
        </w:numPr>
      </w:pPr>
      <w:r>
        <w:t xml:space="preserve">Minimize the Teams browser completely by clicking on the middle (-) button at the top header of the browser:</w:t>
      </w:r>
      <w:r>
        <w:t xml:space="preserve"> </w:t>
      </w: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numPr>
          <w:numId w:val="1104"/>
          <w:ilvl w:val="0"/>
        </w:numPr>
      </w:pPr>
      <w:r>
        <w:t xml:space="preserve">Go to a new browser or your desktop and the meeting call should appear in the bottom right hand corner:</w:t>
      </w:r>
    </w:p>
    <w:p>
      <w:pPr>
        <w:pStyle w:val="CaptionedFigure"/>
      </w:pPr>
      <w:r>
        <w:drawing>
          <wp:inline>
            <wp:extent cx="5334000" cy="3185453"/>
            <wp:effectExtent b="0" l="0" r="0" t="0"/>
            <wp:docPr descr="image"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8"/>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8"/>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8"/>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8"/>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0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0"/>
          <w:ilvl w:val="0"/>
        </w:numPr>
      </w:pPr>
      <w:r>
        <w:t xml:space="preserve">Week 1: Gather user-centered hypotheses</w:t>
      </w:r>
    </w:p>
    <w:p>
      <w:pPr>
        <w:pStyle w:val="Compact"/>
        <w:numPr>
          <w:numId w:val="1110"/>
          <w:ilvl w:val="0"/>
        </w:numPr>
      </w:pPr>
      <w:r>
        <w:t xml:space="preserve">Week 2: Clarify user assumptions w/ Minimum Viable Product (MVP) test</w:t>
      </w:r>
    </w:p>
    <w:p>
      <w:pPr>
        <w:pStyle w:val="Compact"/>
        <w:numPr>
          <w:numId w:val="1110"/>
          <w:ilvl w:val="0"/>
        </w:numPr>
      </w:pPr>
      <w:r>
        <w:t xml:space="preserve">Week 3: Review results of user persona testing of your MVP Prototype (with concurrent video and retrospective verbal)</w:t>
      </w:r>
    </w:p>
    <w:p>
      <w:pPr>
        <w:pStyle w:val="Compact"/>
        <w:numPr>
          <w:numId w:val="1110"/>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2020-08-11T14:40:13Z</dcterms:created>
  <dcterms:modified xsi:type="dcterms:W3CDTF">2020-08-11T14:40:13Z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2020-08-11</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